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267936" w:rsidRPr="00267936" w:rsidRDefault="0031621F" w:rsidP="00267936">
      <w:pPr>
        <w:pStyle w:val="Titolo5"/>
        <w:tabs>
          <w:tab w:val="left" w:pos="993"/>
        </w:tabs>
        <w:ind w:left="851" w:hanging="851"/>
        <w:rPr>
          <w:rFonts w:ascii="Times New Roman" w:hAnsi="Times New Roman"/>
          <w:sz w:val="20"/>
        </w:rPr>
      </w:pPr>
      <w:r w:rsidRPr="00F64ADC">
        <w:rPr>
          <w:rFonts w:ascii="Times New Roman" w:hAnsi="Times New Roman"/>
          <w:sz w:val="22"/>
          <w:szCs w:val="22"/>
        </w:rPr>
        <w:t xml:space="preserve">Oggetto: </w:t>
      </w:r>
      <w:bookmarkStart w:id="0" w:name="_GoBack"/>
      <w:r w:rsidR="00F64ADC" w:rsidRPr="00267936">
        <w:rPr>
          <w:rFonts w:ascii="Times New Roman" w:hAnsi="Times New Roman"/>
          <w:sz w:val="22"/>
          <w:szCs w:val="22"/>
        </w:rPr>
        <w:t>Invito Indizione procedura negoziata, ai sensi dell’art. 1 comma 2 lett. b) del D.L. n. 76/2020 convertito con L. 120/2020, per la fornitura di carta non sanitaria con marchio Ecolabel EU - GARA N. 2021-129-BAS  - CIG n</w:t>
      </w:r>
      <w:r w:rsidR="00267936" w:rsidRPr="00267936">
        <w:rPr>
          <w:rFonts w:ascii="Times New Roman" w:hAnsi="Times New Roman"/>
          <w:sz w:val="22"/>
          <w:szCs w:val="22"/>
        </w:rPr>
        <w:t xml:space="preserve">. </w:t>
      </w:r>
      <w:r w:rsidR="00267936" w:rsidRPr="00267936">
        <w:rPr>
          <w:rFonts w:ascii="Times New Roman" w:hAnsi="Times New Roman"/>
          <w:sz w:val="22"/>
          <w:szCs w:val="22"/>
        </w:rPr>
        <w:t xml:space="preserve">. </w:t>
      </w:r>
      <w:r w:rsidR="00267936" w:rsidRPr="00267936">
        <w:rPr>
          <w:rFonts w:ascii="Times New Roman" w:hAnsi="Times New Roman"/>
        </w:rPr>
        <w:t>87837167BE</w:t>
      </w:r>
    </w:p>
    <w:bookmarkEnd w:id="0"/>
    <w:p w:rsidR="00267936" w:rsidRPr="00362071" w:rsidRDefault="00267936" w:rsidP="00267936">
      <w:pPr>
        <w:tabs>
          <w:tab w:val="left" w:pos="993"/>
        </w:tabs>
        <w:ind w:left="851" w:hanging="851"/>
        <w:jc w:val="both"/>
        <w:rPr>
          <w:sz w:val="22"/>
          <w:szCs w:val="22"/>
        </w:rPr>
      </w:pPr>
    </w:p>
    <w:p w:rsidR="0031621F" w:rsidRDefault="00F64ADC" w:rsidP="00F64AD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……………………..</w:t>
      </w:r>
    </w:p>
    <w:p w:rsidR="00F64ADC" w:rsidRPr="00F64ADC" w:rsidRDefault="00F64ADC" w:rsidP="00F64AD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6A3CBF">
        <w:rPr>
          <w:rFonts w:ascii="Times New Roman" w:hAnsi="Times New Roman" w:cs="Times New Roman"/>
          <w:sz w:val="22"/>
          <w:szCs w:val="22"/>
        </w:rPr>
        <w:t>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053E3F">
        <w:rPr>
          <w:rFonts w:ascii="Times New Roman" w:hAnsi="Times New Roman" w:cs="Times New Roman"/>
          <w:sz w:val="22"/>
          <w:szCs w:val="22"/>
        </w:rPr>
        <w:t>;</w:t>
      </w:r>
    </w:p>
    <w:p w:rsidR="00053E3F" w:rsidRPr="00FC0048" w:rsidRDefault="00053E3F" w:rsidP="00053E3F">
      <w:pPr>
        <w:widowControl w:val="0"/>
        <w:numPr>
          <w:ilvl w:val="0"/>
          <w:numId w:val="7"/>
        </w:numPr>
        <w:suppressAutoHyphens/>
        <w:jc w:val="both"/>
        <w:rPr>
          <w:bCs/>
          <w:sz w:val="22"/>
          <w:szCs w:val="22"/>
          <w:u w:val="single"/>
        </w:rPr>
      </w:pPr>
      <w:r w:rsidRPr="00053E3F">
        <w:rPr>
          <w:rFonts w:ascii="Times New Roman" w:hAnsi="Times New Roman" w:cs="Times New Roman"/>
          <w:sz w:val="22"/>
          <w:szCs w:val="22"/>
        </w:rPr>
        <w:t xml:space="preserve"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</w:t>
      </w:r>
      <w:r w:rsidRPr="00053E3F">
        <w:rPr>
          <w:rFonts w:ascii="Times New Roman" w:hAnsi="Times New Roman" w:cs="Times New Roman"/>
          <w:sz w:val="22"/>
          <w:szCs w:val="22"/>
        </w:rPr>
        <w:lastRenderedPageBreak/>
        <w:t>delle offerte presentate che saranno espressamente indicate, in quanto coperte da segreto tecnico/commerciale, per i motivi contenuti nella dichiarazione allegata alla documentazione tecnica (N.B.: tale dichiarazione dovrà essere predisposta dalla ditta e acclusa alla documentazione tecnica contenuta nella Busta</w:t>
      </w:r>
      <w:r w:rsidRPr="00FC0048">
        <w:rPr>
          <w:sz w:val="22"/>
          <w:szCs w:val="22"/>
          <w:u w:val="single"/>
        </w:rPr>
        <w:t xml:space="preserve"> 2</w:t>
      </w:r>
      <w:r w:rsidRPr="00FC0048">
        <w:rPr>
          <w:sz w:val="22"/>
          <w:szCs w:val="22"/>
        </w:rPr>
        <w:t>).</w:t>
      </w:r>
    </w:p>
    <w:p w:rsidR="00053E3F" w:rsidRPr="008817F2" w:rsidRDefault="00053E3F" w:rsidP="00053E3F">
      <w:pPr>
        <w:autoSpaceDE w:val="0"/>
        <w:autoSpaceDN w:val="0"/>
        <w:adjustRightInd w:val="0"/>
        <w:spacing w:after="120"/>
        <w:ind w:left="928"/>
        <w:jc w:val="both"/>
        <w:rPr>
          <w:rFonts w:ascii="Times New Roman" w:hAnsi="Times New Roman" w:cs="Times New Roman"/>
          <w:sz w:val="22"/>
          <w:szCs w:val="22"/>
        </w:rPr>
      </w:pP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67936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67936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C3D48"/>
    <w:multiLevelType w:val="multilevel"/>
    <w:tmpl w:val="86D05E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53E3F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0B2A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6793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A503B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1F5D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141C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A3CBF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8F1356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1CF5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4ADC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0289"/>
    <o:shapelayout v:ext="edit">
      <o:idmap v:ext="edit" data="1"/>
    </o:shapelayout>
  </w:shapeDefaults>
  <w:decimalSymbol w:val=","/>
  <w:listSeparator w:val=";"/>
  <w14:docId w14:val="44FA2DC2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7AC24-8DB3-4C94-8F56-03AA9615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77</cp:revision>
  <cp:lastPrinted>2019-08-09T05:50:00Z</cp:lastPrinted>
  <dcterms:created xsi:type="dcterms:W3CDTF">2019-07-31T09:19:00Z</dcterms:created>
  <dcterms:modified xsi:type="dcterms:W3CDTF">2021-06-07T10:37:00Z</dcterms:modified>
</cp:coreProperties>
</file>